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9"/>
        <w:gridCol w:w="1393"/>
        <w:gridCol w:w="5996"/>
        <w:gridCol w:w="1538"/>
      </w:tblGrid>
      <w:tr w:rsidR="006D60BE" w:rsidRPr="00217C54" w:rsidTr="00D5280D">
        <w:tc>
          <w:tcPr>
            <w:tcW w:w="876" w:type="dxa"/>
          </w:tcPr>
          <w:p w:rsidR="006D60BE" w:rsidRPr="00217C54" w:rsidRDefault="006D60BE" w:rsidP="00D5280D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217C54">
              <w:rPr>
                <w:rFonts w:asciiTheme="majorHAnsi" w:hAnsiTheme="majorHAnsi" w:cs="Times New Roman"/>
                <w:b/>
                <w:sz w:val="28"/>
                <w:szCs w:val="24"/>
              </w:rPr>
              <w:t>NO</w:t>
            </w:r>
          </w:p>
        </w:tc>
        <w:tc>
          <w:tcPr>
            <w:tcW w:w="2493" w:type="dxa"/>
          </w:tcPr>
          <w:p w:rsidR="006D60BE" w:rsidRPr="00217C54" w:rsidRDefault="006D60BE" w:rsidP="00D5280D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217C54">
              <w:rPr>
                <w:rFonts w:asciiTheme="majorHAnsi" w:hAnsiTheme="majorHAnsi" w:cs="Times New Roman"/>
                <w:b/>
                <w:sz w:val="28"/>
                <w:szCs w:val="24"/>
              </w:rPr>
              <w:t>Faculty Name</w:t>
            </w:r>
          </w:p>
        </w:tc>
        <w:tc>
          <w:tcPr>
            <w:tcW w:w="7390" w:type="dxa"/>
          </w:tcPr>
          <w:p w:rsidR="006D60BE" w:rsidRPr="00217C54" w:rsidRDefault="006D60BE" w:rsidP="00D5280D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217C54">
              <w:rPr>
                <w:rFonts w:asciiTheme="majorHAnsi" w:hAnsiTheme="majorHAnsi" w:cs="Times New Roman"/>
                <w:b/>
                <w:sz w:val="28"/>
                <w:szCs w:val="24"/>
              </w:rPr>
              <w:t>Publication in Vancouver referencing style</w:t>
            </w:r>
          </w:p>
        </w:tc>
        <w:tc>
          <w:tcPr>
            <w:tcW w:w="2417" w:type="dxa"/>
          </w:tcPr>
          <w:p w:rsidR="006D60BE" w:rsidRPr="00217C54" w:rsidRDefault="006D60BE" w:rsidP="00D5280D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217C54">
              <w:rPr>
                <w:rFonts w:asciiTheme="majorHAnsi" w:hAnsiTheme="majorHAnsi" w:cs="Times New Roman"/>
                <w:b/>
                <w:sz w:val="28"/>
                <w:szCs w:val="24"/>
              </w:rPr>
              <w:t>Indexing system</w:t>
            </w:r>
          </w:p>
        </w:tc>
      </w:tr>
      <w:tr w:rsidR="006D60BE" w:rsidTr="00D5280D">
        <w:tc>
          <w:tcPr>
            <w:tcW w:w="876" w:type="dxa"/>
          </w:tcPr>
          <w:p w:rsidR="006D60BE" w:rsidRPr="00217C54" w:rsidRDefault="006D60BE" w:rsidP="00D5280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17C54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</w:tcPr>
          <w:p w:rsidR="006D60BE" w:rsidRDefault="006D60BE" w:rsidP="00D5280D">
            <w:pPr>
              <w:jc w:val="center"/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 xml:space="preserve">Prof.(Dr.) </w:t>
            </w:r>
            <w:proofErr w:type="spellStart"/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>Vedula</w:t>
            </w:r>
            <w:proofErr w:type="spellEnd"/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>Padmini</w:t>
            </w:r>
            <w:proofErr w:type="spellEnd"/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>Saha</w:t>
            </w:r>
            <w:proofErr w:type="spellEnd"/>
          </w:p>
          <w:p w:rsidR="006D60BE" w:rsidRDefault="006D60BE" w:rsidP="00D5280D">
            <w:pPr>
              <w:jc w:val="center"/>
              <w:rPr>
                <w:rFonts w:asciiTheme="majorHAnsi" w:hAnsiTheme="majorHAnsi" w:cs="Times New Roman"/>
                <w:sz w:val="40"/>
                <w:szCs w:val="24"/>
              </w:rPr>
            </w:pPr>
            <w:r>
              <w:rPr>
                <w:rFonts w:ascii="Agency FB" w:hAnsi="Agency FB" w:cs="Times New Roman"/>
                <w:b/>
                <w:color w:val="000066"/>
                <w:sz w:val="24"/>
                <w:szCs w:val="24"/>
              </w:rPr>
              <w:t>Prof. &amp; HOD</w:t>
            </w:r>
          </w:p>
        </w:tc>
        <w:tc>
          <w:tcPr>
            <w:tcW w:w="7390" w:type="dxa"/>
          </w:tcPr>
          <w:p w:rsidR="006D60BE" w:rsidRPr="004E64A9" w:rsidRDefault="006D60BE" w:rsidP="00D5280D">
            <w:pPr>
              <w:rPr>
                <w:b/>
              </w:rPr>
            </w:pPr>
          </w:p>
          <w:p w:rsidR="006D60BE" w:rsidRDefault="006D60BE" w:rsidP="006D60B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94A72">
              <w:t>Saha</w:t>
            </w:r>
            <w:proofErr w:type="spellEnd"/>
            <w:r w:rsidRPr="00394A72">
              <w:t xml:space="preserve"> V.P et al (2019) Nasal </w:t>
            </w:r>
            <w:proofErr w:type="spellStart"/>
            <w:r w:rsidRPr="00394A72">
              <w:t>Cutaneous</w:t>
            </w:r>
            <w:proofErr w:type="spellEnd"/>
            <w:r w:rsidRPr="00394A72">
              <w:t xml:space="preserve"> Malignancy Management and our Experience : Indian Journal of Applied Research ,</w:t>
            </w:r>
          </w:p>
          <w:p w:rsidR="006D60BE" w:rsidRPr="00394A72" w:rsidRDefault="006D60BE" w:rsidP="006D60B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94A72">
              <w:t>Saha</w:t>
            </w:r>
            <w:proofErr w:type="spellEnd"/>
            <w:r w:rsidRPr="00394A72">
              <w:t xml:space="preserve"> VP. </w:t>
            </w:r>
            <w:proofErr w:type="spellStart"/>
            <w:r w:rsidRPr="00394A72">
              <w:t>Ghosh</w:t>
            </w:r>
            <w:proofErr w:type="spellEnd"/>
            <w:r w:rsidRPr="00394A72">
              <w:t xml:space="preserve"> A. </w:t>
            </w:r>
            <w:proofErr w:type="spellStart"/>
            <w:r w:rsidRPr="00394A72">
              <w:t>Kesarwaani</w:t>
            </w:r>
            <w:proofErr w:type="spellEnd"/>
            <w:r w:rsidRPr="00394A72">
              <w:t xml:space="preserve"> S. </w:t>
            </w:r>
            <w:proofErr w:type="spellStart"/>
            <w:r w:rsidRPr="00394A72">
              <w:t>Saha</w:t>
            </w:r>
            <w:proofErr w:type="spellEnd"/>
            <w:r w:rsidRPr="00394A72">
              <w:t xml:space="preserve"> S. Forehead flap for Reconstruction of  </w:t>
            </w:r>
            <w:proofErr w:type="spellStart"/>
            <w:r w:rsidRPr="00394A72">
              <w:t>Orofacial</w:t>
            </w:r>
            <w:proofErr w:type="spellEnd"/>
            <w:r w:rsidRPr="00394A72">
              <w:t xml:space="preserve"> Defects a Tertiary Care Centre Experience West Bengal India ;  Indian Journal of Applied Research. 2019. 09(06): 1-3</w:t>
            </w:r>
          </w:p>
          <w:p w:rsidR="006D60BE" w:rsidRPr="00394A72" w:rsidRDefault="006D60BE" w:rsidP="006D60B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94A72">
              <w:t>Saha</w:t>
            </w:r>
            <w:proofErr w:type="spellEnd"/>
            <w:r w:rsidRPr="00394A72">
              <w:t xml:space="preserve"> V.P et al (2019) 'Radiological Assessment of Difficult Airway in Thyroid Malignancy – A Retrospective Case Study', International Journal of Current Advanced Research, 08(05), pp. 18747-18752.</w:t>
            </w:r>
            <w:r w:rsidRPr="00394A72">
              <w:br/>
              <w:t xml:space="preserve">DOI: </w:t>
            </w:r>
            <w:hyperlink r:id="rId5" w:history="1">
              <w:r w:rsidRPr="00394A72">
                <w:rPr>
                  <w:rStyle w:val="Hyperlink"/>
                </w:rPr>
                <w:t>http://dx.doi.org/10.24327/ijcar.2019.18752.3592</w:t>
              </w:r>
            </w:hyperlink>
          </w:p>
          <w:p w:rsidR="006D60BE" w:rsidRDefault="006D60BE" w:rsidP="006D60B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94A72">
              <w:t>Saha</w:t>
            </w:r>
            <w:proofErr w:type="spellEnd"/>
            <w:r w:rsidRPr="00394A72">
              <w:t xml:space="preserve"> V.P et al (2018) 'Recurrent Fourth </w:t>
            </w:r>
            <w:proofErr w:type="spellStart"/>
            <w:r w:rsidRPr="00394A72">
              <w:t>Branchial</w:t>
            </w:r>
            <w:proofErr w:type="spellEnd"/>
            <w:r w:rsidRPr="00394A72">
              <w:t xml:space="preserve"> Arch Fistula – A Reverse Surgical Approach', International Journal of Current Advanced Research, 07(7), pp. 14242-14246. DOI: </w:t>
            </w:r>
            <w:hyperlink r:id="rId6" w:history="1">
              <w:r w:rsidRPr="00FE1DB2">
                <w:rPr>
                  <w:rStyle w:val="Hyperlink"/>
                </w:rPr>
                <w:t>http://dx.doi.org/10.24327/ijcar.2018.14246.2574</w:t>
              </w:r>
            </w:hyperlink>
          </w:p>
          <w:p w:rsidR="006D60BE" w:rsidRDefault="006D60BE" w:rsidP="006D60B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Saha</w:t>
            </w:r>
            <w:proofErr w:type="spellEnd"/>
            <w:r>
              <w:t xml:space="preserve"> V.P et al (2019</w:t>
            </w:r>
            <w:r w:rsidRPr="00394A72">
              <w:t>)</w:t>
            </w:r>
            <w:r>
              <w:t xml:space="preserve"> DEEP NECK SPACE INFECTIONS-A 3 YEAR STUDY AT TERTIARY CARE CENTRE OF WEST BENGAL,INDIA</w:t>
            </w:r>
          </w:p>
          <w:p w:rsidR="006D60BE" w:rsidRDefault="006D60BE" w:rsidP="00D5280D">
            <w:pPr>
              <w:pStyle w:val="ListParagraph"/>
            </w:pPr>
            <w:r w:rsidRPr="00394A72">
              <w:t xml:space="preserve">DOI: </w:t>
            </w:r>
            <w:hyperlink r:id="rId7" w:history="1">
              <w:r w:rsidRPr="00394A72">
                <w:rPr>
                  <w:rStyle w:val="Hyperlink"/>
                </w:rPr>
                <w:t>http://dx.doi.org/10.24327/ijcar.2019.18752.3592</w:t>
              </w:r>
            </w:hyperlink>
          </w:p>
          <w:p w:rsidR="006D60BE" w:rsidRDefault="006D60BE" w:rsidP="00D5280D">
            <w:pPr>
              <w:pStyle w:val="ListParagraph"/>
            </w:pPr>
          </w:p>
          <w:p w:rsidR="006D60BE" w:rsidRPr="00DA3C45" w:rsidRDefault="006D60BE" w:rsidP="00D5280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D60BE" w:rsidRPr="00394A72" w:rsidRDefault="006D60BE" w:rsidP="00D5280D">
            <w:r w:rsidRPr="00394A72">
              <w:t>ISSN No 2249-</w:t>
            </w:r>
            <w:proofErr w:type="gramStart"/>
            <w:r w:rsidRPr="00394A72">
              <w:t>555X .</w:t>
            </w:r>
            <w:proofErr w:type="gramEnd"/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r>
              <w:t>ISSN No 2319-6505</w:t>
            </w:r>
          </w:p>
          <w:p w:rsidR="006D60BE" w:rsidRDefault="006D60BE" w:rsidP="00D5280D"/>
          <w:p w:rsidR="006D60BE" w:rsidRDefault="006D60BE" w:rsidP="00D5280D"/>
          <w:p w:rsidR="006D60BE" w:rsidRDefault="006D60BE" w:rsidP="00D5280D"/>
          <w:p w:rsidR="006D60BE" w:rsidRDefault="006D60BE" w:rsidP="00D5280D">
            <w:r>
              <w:t xml:space="preserve"> </w:t>
            </w:r>
          </w:p>
          <w:p w:rsidR="006D60BE" w:rsidRDefault="006D60BE" w:rsidP="00D5280D">
            <w:r>
              <w:t>ISSN No 2319-6505</w:t>
            </w:r>
          </w:p>
          <w:p w:rsidR="006D60BE" w:rsidRDefault="006D60BE" w:rsidP="00D5280D"/>
          <w:p w:rsidR="006D60BE" w:rsidRDefault="006D60BE" w:rsidP="00D5280D"/>
          <w:p w:rsidR="006D60BE" w:rsidRDefault="006D60BE" w:rsidP="00D5280D"/>
          <w:p w:rsidR="006D60BE" w:rsidRDefault="006D60BE" w:rsidP="00D5280D"/>
          <w:p w:rsidR="006D60BE" w:rsidRDefault="006D60BE" w:rsidP="00D5280D">
            <w:r>
              <w:t>ISSN No 2319-6505</w:t>
            </w:r>
          </w:p>
          <w:p w:rsidR="006D60BE" w:rsidRPr="00394A72" w:rsidRDefault="006D60BE" w:rsidP="00D5280D"/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  <w:p w:rsidR="006D60BE" w:rsidRDefault="006D60BE" w:rsidP="00D5280D">
            <w:pPr>
              <w:rPr>
                <w:rFonts w:asciiTheme="majorHAnsi" w:hAnsiTheme="majorHAnsi" w:cs="Times New Roman"/>
                <w:sz w:val="40"/>
                <w:szCs w:val="24"/>
              </w:rPr>
            </w:pPr>
          </w:p>
        </w:tc>
      </w:tr>
    </w:tbl>
    <w:p w:rsidR="009F191C" w:rsidRDefault="009F191C"/>
    <w:sectPr w:rsidR="009F1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3EEC"/>
    <w:multiLevelType w:val="hybridMultilevel"/>
    <w:tmpl w:val="7D30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6D60BE"/>
    <w:rsid w:val="006D60BE"/>
    <w:rsid w:val="009F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0BE"/>
    <w:pPr>
      <w:spacing w:after="0" w:line="240" w:lineRule="auto"/>
      <w:ind w:left="720"/>
    </w:pPr>
    <w:rPr>
      <w:rFonts w:ascii="Times New Roman" w:eastAsia="Times New Roman" w:hAnsi="Times New Roman" w:cs="Mang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6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24327/ijcar.2019.18752.3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24327/ijcar.2018.14246.2574" TargetMode="External"/><Relationship Id="rId5" Type="http://schemas.openxmlformats.org/officeDocument/2006/relationships/hyperlink" Target="http://dx.doi.org/10.24327/ijcar.2019.18752.35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NRS</dc:creator>
  <cp:keywords/>
  <dc:description/>
  <cp:lastModifiedBy>USER NRS</cp:lastModifiedBy>
  <cp:revision>2</cp:revision>
  <dcterms:created xsi:type="dcterms:W3CDTF">2024-07-15T07:45:00Z</dcterms:created>
  <dcterms:modified xsi:type="dcterms:W3CDTF">2024-07-15T07:45:00Z</dcterms:modified>
</cp:coreProperties>
</file>